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C2B73" w14:textId="77777777" w:rsidR="00B82F0F" w:rsidRPr="00951946" w:rsidRDefault="00B82F0F" w:rsidP="00B82F0F">
      <w:pPr>
        <w:pStyle w:val="CaseCaption"/>
        <w:rPr>
          <w:bCs/>
          <w:color w:val="000000" w:themeColor="text1"/>
        </w:rPr>
      </w:pPr>
      <w:bookmarkStart w:id="0" w:name="CaseType"/>
      <w:r w:rsidRPr="00951946">
        <w:t>Tariff Control No.</w:t>
      </w:r>
      <w:bookmarkStart w:id="1" w:name="DocNo"/>
      <w:r w:rsidRPr="00951946">
        <w:t xml:space="preserve"> 5</w:t>
      </w:r>
      <w:bookmarkEnd w:id="0"/>
      <w:bookmarkEnd w:id="1"/>
      <w:r w:rsidRPr="00951946">
        <w:t>7157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B82F0F" w:rsidRPr="00951946" w14:paraId="111D351E" w14:textId="77777777" w:rsidTr="00331399">
        <w:trPr>
          <w:trHeight w:val="576"/>
        </w:trPr>
        <w:tc>
          <w:tcPr>
            <w:tcW w:w="4590" w:type="dxa"/>
          </w:tcPr>
          <w:p w14:paraId="605BB1EB" w14:textId="77777777" w:rsidR="00B82F0F" w:rsidRPr="00951946" w:rsidRDefault="00B82F0F" w:rsidP="00331399">
            <w:pPr>
              <w:spacing w:after="0" w:line="240" w:lineRule="auto"/>
              <w:ind w:firstLine="0"/>
              <w:jc w:val="left"/>
              <w:rPr>
                <w:b/>
              </w:rPr>
            </w:pPr>
            <w:r w:rsidRPr="00951946">
              <w:rPr>
                <w:b/>
                <w:caps/>
              </w:rPr>
              <w:t>APPLICATION OF CONCHO RURAL WATER CORPORATION FOR 2023-2024 TRUE-UP REPORT AND PASS-THROUGH GALLONAGE CHARGE FOR GROUP 1 CUSTOMERS</w:t>
            </w:r>
          </w:p>
        </w:tc>
        <w:tc>
          <w:tcPr>
            <w:tcW w:w="572" w:type="dxa"/>
            <w:noWrap/>
          </w:tcPr>
          <w:p w14:paraId="38C567BA" w14:textId="77777777" w:rsidR="00B82F0F" w:rsidRPr="00951946" w:rsidRDefault="00B82F0F" w:rsidP="00331399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08291EDE" w14:textId="77777777" w:rsidR="00B82F0F" w:rsidRPr="00951946" w:rsidRDefault="00B82F0F" w:rsidP="00331399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2C91EB63" w14:textId="77777777" w:rsidR="00B82F0F" w:rsidRPr="00951946" w:rsidRDefault="00B82F0F" w:rsidP="00331399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75000C67" w14:textId="77777777" w:rsidR="00B82F0F" w:rsidRPr="00951946" w:rsidRDefault="00B82F0F" w:rsidP="00331399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  <w:p w14:paraId="1DE8CAA6" w14:textId="77777777" w:rsidR="00B82F0F" w:rsidRPr="00951946" w:rsidRDefault="00B82F0F" w:rsidP="00331399">
            <w:pPr>
              <w:spacing w:after="0" w:line="240" w:lineRule="auto"/>
              <w:ind w:firstLine="0"/>
              <w:rPr>
                <w:b/>
              </w:rPr>
            </w:pPr>
            <w:r w:rsidRPr="00951946">
              <w:rPr>
                <w:b/>
              </w:rPr>
              <w:t>§</w:t>
            </w:r>
          </w:p>
        </w:tc>
        <w:tc>
          <w:tcPr>
            <w:tcW w:w="4198" w:type="dxa"/>
          </w:tcPr>
          <w:p w14:paraId="06B30645" w14:textId="77777777" w:rsidR="00B82F0F" w:rsidRPr="00951946" w:rsidRDefault="00B82F0F" w:rsidP="0033139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  <w:r w:rsidRPr="00951946">
              <w:rPr>
                <w:b/>
                <w:bCs/>
                <w:caps/>
              </w:rPr>
              <w:t>PUBLIC UTILITY COMMISSION</w:t>
            </w:r>
          </w:p>
          <w:p w14:paraId="1D042EE1" w14:textId="77777777" w:rsidR="00B82F0F" w:rsidRPr="00951946" w:rsidRDefault="00B82F0F" w:rsidP="0033139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</w:p>
          <w:p w14:paraId="44872EDA" w14:textId="77777777" w:rsidR="00B82F0F" w:rsidRPr="00951946" w:rsidRDefault="00B82F0F" w:rsidP="0033139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  <w:r w:rsidRPr="00951946">
              <w:rPr>
                <w:b/>
                <w:bCs/>
                <w:caps/>
              </w:rPr>
              <w:t>OF TEXAS</w:t>
            </w:r>
          </w:p>
        </w:tc>
      </w:tr>
    </w:tbl>
    <w:p w14:paraId="288B8429" w14:textId="77777777" w:rsidR="00B82F0F" w:rsidRPr="00951946" w:rsidRDefault="00B82F0F" w:rsidP="00B82F0F">
      <w:pPr>
        <w:spacing w:after="0" w:line="240" w:lineRule="auto"/>
        <w:ind w:firstLine="0"/>
        <w:jc w:val="center"/>
        <w:rPr>
          <w:b/>
          <w:caps/>
        </w:rPr>
      </w:pPr>
    </w:p>
    <w:p w14:paraId="54A8B3D9" w14:textId="77777777" w:rsidR="00CB1F7B" w:rsidRDefault="00B82F0F" w:rsidP="00B82F0F">
      <w:pPr>
        <w:pStyle w:val="Paragraph"/>
        <w:spacing w:line="240" w:lineRule="auto"/>
        <w:ind w:firstLine="0"/>
        <w:jc w:val="center"/>
        <w:rPr>
          <w:b/>
          <w:bCs/>
          <w:caps/>
        </w:rPr>
      </w:pPr>
      <w:r w:rsidRPr="00951946">
        <w:rPr>
          <w:b/>
          <w:bCs/>
          <w:caps/>
        </w:rPr>
        <w:t xml:space="preserve">commission STAFF’S </w:t>
      </w:r>
      <w:r>
        <w:rPr>
          <w:b/>
          <w:bCs/>
          <w:caps/>
        </w:rPr>
        <w:t>request for extension</w:t>
      </w:r>
      <w:r w:rsidR="00CB1F7B">
        <w:rPr>
          <w:b/>
          <w:bCs/>
          <w:caps/>
        </w:rPr>
        <w:t xml:space="preserve"> </w:t>
      </w:r>
    </w:p>
    <w:p w14:paraId="0B59DE95" w14:textId="1EA9016F" w:rsidR="00B82F0F" w:rsidRPr="00951946" w:rsidRDefault="00CB1F7B" w:rsidP="00B82F0F">
      <w:pPr>
        <w:pStyle w:val="Paragraph"/>
        <w:spacing w:line="240" w:lineRule="auto"/>
        <w:ind w:firstLine="0"/>
        <w:jc w:val="center"/>
        <w:rPr>
          <w:iCs/>
        </w:rPr>
      </w:pPr>
      <w:r>
        <w:rPr>
          <w:b/>
          <w:bCs/>
          <w:caps/>
        </w:rPr>
        <w:t>FOR THE BENEFIT OF THE APPLICANT</w:t>
      </w:r>
    </w:p>
    <w:p w14:paraId="32285326" w14:textId="6FF197E4" w:rsidR="00CB1F7B" w:rsidRPr="00951946" w:rsidRDefault="00CB1F7B" w:rsidP="00CB1F7B">
      <w:pPr>
        <w:spacing w:before="240" w:after="0"/>
      </w:pPr>
      <w:r w:rsidRPr="00951946">
        <w:t>On October 1, 2024, Concho Rural Water Corporation (Concho Rural) filed an application regarding the September 2023-August 2024 true-up report</w:t>
      </w:r>
      <w:r w:rsidR="00395C23">
        <w:t xml:space="preserve"> </w:t>
      </w:r>
      <w:r w:rsidRPr="00951946">
        <w:t>Concho</w:t>
      </w:r>
      <w:r w:rsidR="00395C23">
        <w:t xml:space="preserve"> Rural</w:t>
      </w:r>
      <w:r w:rsidRPr="00951946">
        <w:t xml:space="preserve"> filed in compliance with its approved P</w:t>
      </w:r>
      <w:r>
        <w:t>ass-</w:t>
      </w:r>
      <w:r w:rsidRPr="00951946">
        <w:t>T</w:t>
      </w:r>
      <w:r>
        <w:t xml:space="preserve">hrough </w:t>
      </w:r>
      <w:r w:rsidRPr="00951946">
        <w:t>G</w:t>
      </w:r>
      <w:r>
        <w:t xml:space="preserve">allonage </w:t>
      </w:r>
      <w:r w:rsidRPr="00951946">
        <w:t>C</w:t>
      </w:r>
      <w:r>
        <w:t>harge</w:t>
      </w:r>
      <w:r w:rsidRPr="00951946">
        <w:t xml:space="preserve"> (PTGC) adjustment provision in its Water Utility Tariff, approved in the final order of Docket No. 49892.</w:t>
      </w:r>
      <w:r w:rsidRPr="00951946">
        <w:rPr>
          <w:rStyle w:val="FootnoteReference"/>
        </w:rPr>
        <w:footnoteReference w:id="1"/>
      </w:r>
      <w:r w:rsidRPr="00951946">
        <w:t xml:space="preserve"> The </w:t>
      </w:r>
      <w:r w:rsidR="00A92D13">
        <w:t>t</w:t>
      </w:r>
      <w:r w:rsidRPr="00951946">
        <w:t xml:space="preserve">rue-up </w:t>
      </w:r>
      <w:r w:rsidR="00A92D13">
        <w:t>r</w:t>
      </w:r>
      <w:r w:rsidRPr="00951946">
        <w:t>eport also implements a PTGC</w:t>
      </w:r>
      <w:r>
        <w:t xml:space="preserve"> </w:t>
      </w:r>
      <w:r w:rsidRPr="00951946">
        <w:t>for its Group 1 customers, reflecting a PTGC of $1.87 per 1,000 gallons. Concho Rural proposes an effective date of November 1, 2024.</w:t>
      </w:r>
    </w:p>
    <w:p w14:paraId="0DEFA9E6" w14:textId="2F9404D8" w:rsidR="00B82F0F" w:rsidRPr="00951946" w:rsidRDefault="00B82F0F" w:rsidP="00B82F0F">
      <w:pPr>
        <w:spacing w:after="0"/>
      </w:pPr>
      <w:r w:rsidRPr="00951946">
        <w:t xml:space="preserve">On October </w:t>
      </w:r>
      <w:r>
        <w:t>22</w:t>
      </w:r>
      <w:r w:rsidRPr="00951946">
        <w:t xml:space="preserve">, 2024, the administrative law judge filed Order No. </w:t>
      </w:r>
      <w:r>
        <w:t>2</w:t>
      </w:r>
      <w:r w:rsidRPr="00951946">
        <w:t xml:space="preserve">, directing the Staff (Staff) of the Public Utility Commission of Texas (Commission) to file </w:t>
      </w:r>
      <w:r>
        <w:t>a</w:t>
      </w:r>
      <w:r w:rsidRPr="006921F1">
        <w:t xml:space="preserve"> final recommendation or </w:t>
      </w:r>
      <w:r>
        <w:t>to request a hearing</w:t>
      </w:r>
      <w:r w:rsidRPr="006921F1">
        <w:t xml:space="preserve"> </w:t>
      </w:r>
      <w:r w:rsidRPr="00951946">
        <w:t xml:space="preserve">by </w:t>
      </w:r>
      <w:r>
        <w:t>November 19</w:t>
      </w:r>
      <w:r w:rsidRPr="00951946">
        <w:t>, 2024. Therefore, this pleading is timely filed.</w:t>
      </w:r>
    </w:p>
    <w:p w14:paraId="3E5592BA" w14:textId="77777777" w:rsidR="00B82F0F" w:rsidRDefault="00B82F0F" w:rsidP="00B82F0F">
      <w:pPr>
        <w:pStyle w:val="Paragraph"/>
        <w:keepNext/>
        <w:numPr>
          <w:ilvl w:val="0"/>
          <w:numId w:val="2"/>
        </w:numPr>
        <w:spacing w:before="120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73EACFEB" w14:textId="392D06D4" w:rsidR="00B82F0F" w:rsidRDefault="00B82F0F" w:rsidP="00B82F0F">
      <w:pPr>
        <w:pStyle w:val="Paragraph"/>
        <w:rPr>
          <w:bCs/>
        </w:rPr>
      </w:pPr>
      <w:r>
        <w:rPr>
          <w:bCs/>
        </w:rPr>
        <w:t xml:space="preserve"> Under 16 TAC § 22.4(b), Staff may request that the time allowed for filing any documents be extended for good cause. </w:t>
      </w:r>
      <w:r w:rsidR="00CB1F7B">
        <w:rPr>
          <w:bCs/>
        </w:rPr>
        <w:t>S</w:t>
      </w:r>
      <w:r w:rsidR="001B7C61">
        <w:rPr>
          <w:bCs/>
        </w:rPr>
        <w:t>taff has conferred with Concho Rural about supplemental notice information. Staff needs additional time to receive the supplemental information and review the materials before Staff can make a final recommendation as required by Order No. 2.</w:t>
      </w:r>
      <w:r w:rsidR="00C103B9">
        <w:rPr>
          <w:bCs/>
        </w:rPr>
        <w:t xml:space="preserve"> </w:t>
      </w:r>
      <w:r>
        <w:rPr>
          <w:bCs/>
        </w:rPr>
        <w:t xml:space="preserve">Staff respectfully requests </w:t>
      </w:r>
      <w:r>
        <w:rPr>
          <w:rStyle w:val="ui-provider"/>
        </w:rPr>
        <w:t xml:space="preserve">an extension of time to </w:t>
      </w:r>
      <w:r w:rsidR="001B7C61">
        <w:rPr>
          <w:bCs/>
        </w:rPr>
        <w:t>December 4</w:t>
      </w:r>
      <w:r>
        <w:rPr>
          <w:rStyle w:val="ui-provider"/>
        </w:rPr>
        <w:t>, 2024</w:t>
      </w:r>
      <w:r w:rsidR="00A92D13">
        <w:rPr>
          <w:rStyle w:val="ui-provider"/>
        </w:rPr>
        <w:t>,</w:t>
      </w:r>
      <w:r>
        <w:rPr>
          <w:rStyle w:val="ui-provider"/>
        </w:rPr>
        <w:t xml:space="preserve"> to respond to Order No. 2.</w:t>
      </w:r>
    </w:p>
    <w:p w14:paraId="12376F39" w14:textId="77777777" w:rsidR="00B82F0F" w:rsidRDefault="00B82F0F" w:rsidP="00B82F0F">
      <w:pPr>
        <w:pStyle w:val="Paragraph"/>
        <w:keepNext/>
        <w:numPr>
          <w:ilvl w:val="0"/>
          <w:numId w:val="2"/>
        </w:numPr>
        <w:spacing w:before="120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726FFEEE" w14:textId="0262D588" w:rsidR="00B82F0F" w:rsidRPr="006A4DA6" w:rsidRDefault="00B82F0F" w:rsidP="006A4DA6">
      <w:pPr>
        <w:autoSpaceDE w:val="0"/>
        <w:autoSpaceDN w:val="0"/>
        <w:adjustRightInd w:val="0"/>
        <w:spacing w:after="0"/>
        <w:rPr>
          <w:bCs/>
        </w:rPr>
      </w:pPr>
      <w:r>
        <w:rPr>
          <w:bCs/>
          <w14:ligatures w14:val="none"/>
        </w:rPr>
        <w:t xml:space="preserve"> For the reasons discussed above, Staff respectfully requests the entry of an order </w:t>
      </w:r>
      <w:r>
        <w:rPr>
          <w:bCs/>
        </w:rPr>
        <w:t xml:space="preserve">extending Staff’s deadline to respond to Order No. 2 to </w:t>
      </w:r>
      <w:r w:rsidR="001B7C61" w:rsidRPr="00205636">
        <w:rPr>
          <w:bCs/>
        </w:rPr>
        <w:t>December 4</w:t>
      </w:r>
      <w:r w:rsidRPr="001B7C61">
        <w:rPr>
          <w:bCs/>
        </w:rPr>
        <w:t>,</w:t>
      </w:r>
      <w:r>
        <w:rPr>
          <w:bCs/>
        </w:rPr>
        <w:t xml:space="preserve"> 2024.</w:t>
      </w:r>
    </w:p>
    <w:p w14:paraId="4D93EECA" w14:textId="1278C2D0" w:rsidR="00B82F0F" w:rsidRPr="00951946" w:rsidRDefault="00B82F0F" w:rsidP="00B82F0F">
      <w:pPr>
        <w:keepNext/>
        <w:spacing w:after="0"/>
        <w:ind w:firstLine="0"/>
      </w:pPr>
      <w:r w:rsidRPr="00951946">
        <w:lastRenderedPageBreak/>
        <w:t xml:space="preserve">Date: </w:t>
      </w:r>
      <w:r w:rsidRPr="00951946">
        <w:fldChar w:fldCharType="begin"/>
      </w:r>
      <w:r w:rsidRPr="00951946">
        <w:instrText xml:space="preserve"> DATE \@ "MMMM d, yyyy" </w:instrText>
      </w:r>
      <w:r w:rsidRPr="00951946">
        <w:fldChar w:fldCharType="separate"/>
      </w:r>
      <w:r w:rsidR="00205636">
        <w:rPr>
          <w:noProof/>
        </w:rPr>
        <w:t>November 18, 2024</w:t>
      </w:r>
      <w:r w:rsidRPr="00951946">
        <w:fldChar w:fldCharType="end"/>
      </w:r>
    </w:p>
    <w:p w14:paraId="3F3C9ED0" w14:textId="77777777" w:rsidR="00B82F0F" w:rsidRPr="00951946" w:rsidRDefault="00B82F0F" w:rsidP="00B82F0F">
      <w:pPr>
        <w:keepNext/>
        <w:spacing w:after="0" w:line="480" w:lineRule="auto"/>
        <w:ind w:left="3600"/>
      </w:pPr>
      <w:r w:rsidRPr="00951946">
        <w:t>Respectfully submitted,</w:t>
      </w:r>
    </w:p>
    <w:p w14:paraId="13A56CD4" w14:textId="77777777" w:rsidR="00B82F0F" w:rsidRPr="00951946" w:rsidRDefault="00B82F0F" w:rsidP="00B82F0F">
      <w:pPr>
        <w:keepNext/>
        <w:spacing w:after="0" w:line="240" w:lineRule="auto"/>
        <w:ind w:left="4320" w:firstLine="0"/>
        <w:contextualSpacing/>
        <w:rPr>
          <w:b/>
        </w:rPr>
      </w:pPr>
      <w:r w:rsidRPr="00951946">
        <w:rPr>
          <w:b/>
        </w:rPr>
        <w:t xml:space="preserve">PUBLIC UTILITY COMMISSION OF TEXAS </w:t>
      </w:r>
    </w:p>
    <w:p w14:paraId="4C4CBDA2" w14:textId="77777777" w:rsidR="00B82F0F" w:rsidRPr="00951946" w:rsidRDefault="00B82F0F" w:rsidP="00B82F0F">
      <w:pPr>
        <w:keepNext/>
        <w:spacing w:after="0" w:line="240" w:lineRule="auto"/>
        <w:ind w:left="4320" w:firstLine="0"/>
        <w:contextualSpacing/>
        <w:rPr>
          <w:b/>
        </w:rPr>
      </w:pPr>
      <w:r w:rsidRPr="00951946">
        <w:rPr>
          <w:b/>
        </w:rPr>
        <w:t>LEGAL DIVISION</w:t>
      </w:r>
    </w:p>
    <w:p w14:paraId="3713C7AB" w14:textId="77777777" w:rsidR="00B82F0F" w:rsidRPr="00951946" w:rsidRDefault="00B82F0F" w:rsidP="00B82F0F">
      <w:pPr>
        <w:keepNext/>
        <w:spacing w:after="0" w:line="240" w:lineRule="auto"/>
        <w:ind w:firstLine="0"/>
      </w:pPr>
    </w:p>
    <w:p w14:paraId="0CDFC078" w14:textId="77777777" w:rsidR="00B82F0F" w:rsidRPr="00951946" w:rsidRDefault="00B82F0F" w:rsidP="00B82F0F">
      <w:pPr>
        <w:keepNext/>
        <w:spacing w:after="0" w:line="240" w:lineRule="auto"/>
        <w:ind w:left="4320" w:firstLine="0"/>
      </w:pPr>
      <w:r w:rsidRPr="00951946">
        <w:t>Marisa Lopez Wagley</w:t>
      </w:r>
    </w:p>
    <w:p w14:paraId="7EE76ACC" w14:textId="77777777" w:rsidR="00B82F0F" w:rsidRPr="00951946" w:rsidRDefault="00B82F0F" w:rsidP="00B82F0F">
      <w:pPr>
        <w:keepNext/>
        <w:spacing w:after="0" w:line="240" w:lineRule="auto"/>
        <w:ind w:left="4320" w:firstLine="0"/>
      </w:pPr>
      <w:r w:rsidRPr="00951946">
        <w:t>Division Director</w:t>
      </w:r>
    </w:p>
    <w:p w14:paraId="0EF8FE96" w14:textId="77777777" w:rsidR="00B82F0F" w:rsidRPr="00951946" w:rsidRDefault="00B82F0F" w:rsidP="00B82F0F">
      <w:pPr>
        <w:keepNext/>
        <w:spacing w:after="0" w:line="240" w:lineRule="auto"/>
        <w:ind w:left="4320" w:firstLine="0"/>
      </w:pPr>
    </w:p>
    <w:p w14:paraId="014B7851" w14:textId="77777777" w:rsidR="00B82F0F" w:rsidRPr="00951946" w:rsidRDefault="00B82F0F" w:rsidP="00B82F0F">
      <w:pPr>
        <w:keepNext/>
        <w:spacing w:after="0" w:line="240" w:lineRule="auto"/>
        <w:ind w:left="4320" w:firstLine="0"/>
      </w:pPr>
      <w:r w:rsidRPr="00951946">
        <w:t>Ian Groetsch</w:t>
      </w:r>
    </w:p>
    <w:p w14:paraId="47537B44" w14:textId="77777777" w:rsidR="00B82F0F" w:rsidRPr="00951946" w:rsidRDefault="00B82F0F" w:rsidP="00B82F0F">
      <w:pPr>
        <w:keepNext/>
        <w:spacing w:after="0" w:line="240" w:lineRule="auto"/>
        <w:ind w:left="4320" w:firstLine="0"/>
      </w:pPr>
      <w:r w:rsidRPr="00951946">
        <w:t>Managing Attorney</w:t>
      </w:r>
    </w:p>
    <w:p w14:paraId="68ACB040" w14:textId="77777777" w:rsidR="00B82F0F" w:rsidRPr="00951946" w:rsidRDefault="00B82F0F" w:rsidP="00B82F0F">
      <w:pPr>
        <w:keepNext/>
        <w:spacing w:after="0" w:line="240" w:lineRule="auto"/>
        <w:ind w:left="4320" w:firstLine="0"/>
      </w:pPr>
    </w:p>
    <w:p w14:paraId="43F276AB" w14:textId="77777777" w:rsidR="00B82F0F" w:rsidRPr="00951946" w:rsidRDefault="00B82F0F" w:rsidP="00B82F0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47BF5BC8" w14:textId="77777777" w:rsidR="00B82F0F" w:rsidRPr="00AB5696" w:rsidRDefault="00B82F0F" w:rsidP="00B82F0F">
      <w:pPr>
        <w:keepNext/>
        <w:keepLines/>
        <w:spacing w:after="0" w:line="240" w:lineRule="auto"/>
        <w:ind w:left="4320" w:firstLine="0"/>
        <w:rPr>
          <w:i/>
          <w:iCs/>
          <w:u w:val="single"/>
          <w14:ligatures w14:val="none"/>
        </w:rPr>
      </w:pPr>
      <w:r w:rsidRPr="00AB5696">
        <w:rPr>
          <w:i/>
          <w:iCs/>
          <w:u w:val="single"/>
          <w14:ligatures w14:val="none"/>
        </w:rPr>
        <w:t>/s/ Rowan Pruitt</w:t>
      </w:r>
      <w:r w:rsidRPr="00AB5696">
        <w:rPr>
          <w:i/>
          <w:iCs/>
          <w:u w:val="single"/>
          <w14:ligatures w14:val="none"/>
        </w:rPr>
        <w:tab/>
        <w:t xml:space="preserve"> </w:t>
      </w:r>
    </w:p>
    <w:p w14:paraId="1330E372" w14:textId="77777777" w:rsidR="00B82F0F" w:rsidRPr="00AB5696" w:rsidRDefault="00B82F0F" w:rsidP="00B82F0F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 xml:space="preserve">Rowan Pruitt </w:t>
      </w:r>
    </w:p>
    <w:p w14:paraId="55925372" w14:textId="77777777" w:rsidR="00B82F0F" w:rsidRPr="00AB5696" w:rsidRDefault="00B82F0F" w:rsidP="00B82F0F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 xml:space="preserve">State Bar No. 24137425 </w:t>
      </w:r>
    </w:p>
    <w:p w14:paraId="69981DBE" w14:textId="77777777" w:rsidR="00B82F0F" w:rsidRPr="00AB5696" w:rsidRDefault="00B82F0F" w:rsidP="00B82F0F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>1701 N. Congress Avenue</w:t>
      </w:r>
    </w:p>
    <w:p w14:paraId="0BBA005B" w14:textId="77777777" w:rsidR="00B82F0F" w:rsidRPr="00AB5696" w:rsidRDefault="00B82F0F" w:rsidP="00B82F0F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P.O. Box 13326</w:t>
      </w:r>
    </w:p>
    <w:p w14:paraId="79AC5FF9" w14:textId="77777777" w:rsidR="00B82F0F" w:rsidRPr="00AB5696" w:rsidRDefault="00B82F0F" w:rsidP="00B82F0F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Austin, Texas 78711-3326</w:t>
      </w:r>
    </w:p>
    <w:p w14:paraId="64EAC725" w14:textId="77777777" w:rsidR="00B82F0F" w:rsidRPr="00AB5696" w:rsidRDefault="00B82F0F" w:rsidP="00B82F0F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(512) 936-7308</w:t>
      </w:r>
    </w:p>
    <w:p w14:paraId="1DE6C1AB" w14:textId="77777777" w:rsidR="00B82F0F" w:rsidRPr="00AB5696" w:rsidRDefault="00B82F0F" w:rsidP="00B82F0F">
      <w:pPr>
        <w:keepNext/>
        <w:keepLines/>
        <w:spacing w:after="0" w:line="240" w:lineRule="auto"/>
        <w:ind w:left="4320" w:firstLine="0"/>
        <w:rPr>
          <w14:ligatures w14:val="none"/>
        </w:rPr>
      </w:pPr>
      <w:r w:rsidRPr="00AB5696">
        <w:rPr>
          <w14:ligatures w14:val="none"/>
        </w:rPr>
        <w:t>(512) 936-7268 (facsimile)</w:t>
      </w:r>
    </w:p>
    <w:p w14:paraId="38A06DD3" w14:textId="77777777" w:rsidR="00B82F0F" w:rsidRPr="00AB5696" w:rsidRDefault="00B82F0F" w:rsidP="00B82F0F">
      <w:pPr>
        <w:keepNext/>
        <w:keepLines/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14:ligatures w14:val="none"/>
        </w:rPr>
      </w:pPr>
      <w:r w:rsidRPr="00AB5696">
        <w:rPr>
          <w14:ligatures w14:val="none"/>
        </w:rPr>
        <w:tab/>
        <w:t>Rowan.Pruitt@puc.texas.gov</w:t>
      </w:r>
    </w:p>
    <w:p w14:paraId="7DA21409" w14:textId="77777777" w:rsidR="00B82F0F" w:rsidRPr="00AB5696" w:rsidRDefault="00B82F0F" w:rsidP="00B82F0F">
      <w:pPr>
        <w:keepNext/>
        <w:keepLines/>
        <w:spacing w:after="0" w:line="240" w:lineRule="auto"/>
        <w:ind w:firstLine="0"/>
      </w:pPr>
    </w:p>
    <w:p w14:paraId="4DE79C0C" w14:textId="77777777" w:rsidR="00B82F0F" w:rsidRPr="00AB5696" w:rsidRDefault="00B82F0F" w:rsidP="00B82F0F">
      <w:pPr>
        <w:spacing w:after="0" w:line="240" w:lineRule="auto"/>
        <w:ind w:firstLine="0"/>
        <w:jc w:val="left"/>
      </w:pPr>
    </w:p>
    <w:p w14:paraId="495A5F16" w14:textId="77777777" w:rsidR="00B82F0F" w:rsidRPr="00AB5696" w:rsidRDefault="00B82F0F" w:rsidP="00B82F0F">
      <w:pPr>
        <w:keepNext/>
        <w:keepLines/>
        <w:spacing w:after="0"/>
        <w:ind w:firstLine="0"/>
        <w:jc w:val="center"/>
        <w:rPr>
          <w:b/>
          <w:caps/>
        </w:rPr>
      </w:pPr>
      <w:r w:rsidRPr="00AB5696">
        <w:rPr>
          <w:b/>
        </w:rPr>
        <w:t>TARIFF CONTROL NO. 5</w:t>
      </w:r>
      <w:r w:rsidRPr="00951946">
        <w:rPr>
          <w:b/>
        </w:rPr>
        <w:t>7157</w:t>
      </w:r>
    </w:p>
    <w:p w14:paraId="2AFEA9F5" w14:textId="77777777" w:rsidR="00B82F0F" w:rsidRPr="00AB5696" w:rsidRDefault="00B82F0F" w:rsidP="00B82F0F">
      <w:pPr>
        <w:keepNext/>
        <w:keepLines/>
        <w:spacing w:after="0"/>
        <w:ind w:firstLine="0"/>
        <w:jc w:val="center"/>
        <w:rPr>
          <w:b/>
        </w:rPr>
      </w:pPr>
      <w:r w:rsidRPr="00AB5696">
        <w:rPr>
          <w:b/>
        </w:rPr>
        <w:t>CERTIFICATE OF SERVICE</w:t>
      </w:r>
    </w:p>
    <w:p w14:paraId="06CAE31D" w14:textId="2ED43799" w:rsidR="00B82F0F" w:rsidRPr="00AB5696" w:rsidRDefault="00B82F0F" w:rsidP="00B82F0F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AB5696">
        <w:t xml:space="preserve">I certify that, unless otherwise ordered by the presiding officer, notice of the filing of this document will be provided to all parties of record via electronic mail on </w:t>
      </w:r>
      <w:r w:rsidRPr="00AB5696">
        <w:fldChar w:fldCharType="begin"/>
      </w:r>
      <w:r w:rsidRPr="00AB5696">
        <w:instrText xml:space="preserve"> DATE \@ "MMMM d, yyyy" </w:instrText>
      </w:r>
      <w:r w:rsidRPr="00AB5696">
        <w:fldChar w:fldCharType="separate"/>
      </w:r>
      <w:r w:rsidR="00205636">
        <w:rPr>
          <w:noProof/>
        </w:rPr>
        <w:t>November 18, 2024</w:t>
      </w:r>
      <w:r w:rsidRPr="00AB5696">
        <w:fldChar w:fldCharType="end"/>
      </w:r>
      <w:r w:rsidRPr="00AB5696">
        <w:t>, in accordance with the Second Order Suspending Rules issued in Project No. 50664.</w:t>
      </w:r>
    </w:p>
    <w:p w14:paraId="30779179" w14:textId="77777777" w:rsidR="00B82F0F" w:rsidRPr="00AB5696" w:rsidRDefault="00B82F0F" w:rsidP="00B82F0F">
      <w:pPr>
        <w:keepNext/>
        <w:keepLines/>
        <w:spacing w:after="0"/>
      </w:pPr>
    </w:p>
    <w:p w14:paraId="7614A2CC" w14:textId="77777777" w:rsidR="00B82F0F" w:rsidRPr="00AB5696" w:rsidRDefault="00B82F0F" w:rsidP="00B82F0F">
      <w:pPr>
        <w:keepNext/>
        <w:keepLines/>
        <w:spacing w:after="0" w:line="240" w:lineRule="auto"/>
        <w:ind w:left="4320" w:firstLine="0"/>
        <w:rPr>
          <w:i/>
          <w:iCs/>
          <w:u w:val="single"/>
          <w14:ligatures w14:val="none"/>
        </w:rPr>
      </w:pPr>
      <w:r w:rsidRPr="00AB5696">
        <w:rPr>
          <w:i/>
          <w:iCs/>
          <w:u w:val="single"/>
          <w14:ligatures w14:val="none"/>
        </w:rPr>
        <w:t>/s/ Rowan Pruitt</w:t>
      </w:r>
      <w:r w:rsidRPr="00AB5696">
        <w:rPr>
          <w:i/>
          <w:iCs/>
          <w:u w:val="single"/>
          <w14:ligatures w14:val="none"/>
        </w:rPr>
        <w:tab/>
        <w:t xml:space="preserve"> </w:t>
      </w:r>
    </w:p>
    <w:p w14:paraId="10B67621" w14:textId="77777777" w:rsidR="00B82F0F" w:rsidRPr="00B82F0F" w:rsidRDefault="00B82F0F" w:rsidP="00B82F0F">
      <w:pPr>
        <w:keepNext/>
        <w:keepLines/>
        <w:spacing w:after="0" w:line="240" w:lineRule="auto"/>
        <w:ind w:left="3600"/>
        <w:rPr>
          <w14:ligatures w14:val="none"/>
        </w:rPr>
      </w:pPr>
      <w:r w:rsidRPr="00AB5696">
        <w:rPr>
          <w14:ligatures w14:val="none"/>
        </w:rPr>
        <w:t>Rowan Pruitt</w:t>
      </w:r>
    </w:p>
    <w:sectPr w:rsidR="00B82F0F" w:rsidRPr="00B82F0F" w:rsidSect="00B82F0F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CE792" w14:textId="77777777" w:rsidR="00B82F0F" w:rsidRDefault="00B82F0F" w:rsidP="00B82F0F">
      <w:pPr>
        <w:spacing w:after="0" w:line="240" w:lineRule="auto"/>
      </w:pPr>
      <w:r>
        <w:separator/>
      </w:r>
    </w:p>
  </w:endnote>
  <w:endnote w:type="continuationSeparator" w:id="0">
    <w:p w14:paraId="70B64CB7" w14:textId="77777777" w:rsidR="00B82F0F" w:rsidRDefault="00B82F0F" w:rsidP="00B82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7F55" w14:textId="77777777" w:rsidR="00B82F0F" w:rsidRDefault="00B82F0F" w:rsidP="00B82F0F">
      <w:pPr>
        <w:spacing w:after="0" w:line="240" w:lineRule="auto"/>
      </w:pPr>
      <w:r>
        <w:separator/>
      </w:r>
    </w:p>
  </w:footnote>
  <w:footnote w:type="continuationSeparator" w:id="0">
    <w:p w14:paraId="0E53A80F" w14:textId="77777777" w:rsidR="00B82F0F" w:rsidRDefault="00B82F0F" w:rsidP="00B82F0F">
      <w:pPr>
        <w:spacing w:after="0" w:line="240" w:lineRule="auto"/>
      </w:pPr>
      <w:r>
        <w:continuationSeparator/>
      </w:r>
    </w:p>
  </w:footnote>
  <w:footnote w:id="1">
    <w:p w14:paraId="500AA142" w14:textId="77777777" w:rsidR="00CB1F7B" w:rsidRDefault="00CB1F7B" w:rsidP="00CB1F7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AB5696">
        <w:rPr>
          <w:i/>
          <w:iCs/>
        </w:rPr>
        <w:t>Application of Concho Rural Water Corporation for Authority to Change Rates</w:t>
      </w:r>
      <w:r w:rsidRPr="00AB5696">
        <w:t>, Docket No. 49892 (Nov. 18,</w:t>
      </w:r>
      <w:r>
        <w:t xml:space="preserve"> </w:t>
      </w:r>
      <w:r w:rsidRPr="00AB5696">
        <w:t>2021)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24384D9D" w14:textId="77777777" w:rsidR="00B82F0F" w:rsidRPr="00B82F0F" w:rsidRDefault="00B82F0F">
        <w:pPr>
          <w:pStyle w:val="Header"/>
          <w:jc w:val="right"/>
          <w:rPr>
            <w:b/>
            <w:bCs/>
            <w:sz w:val="20"/>
            <w:szCs w:val="20"/>
          </w:rPr>
        </w:pPr>
        <w:r w:rsidRPr="00B82F0F">
          <w:rPr>
            <w:b/>
            <w:bCs/>
            <w:sz w:val="20"/>
            <w:szCs w:val="20"/>
          </w:rPr>
          <w:t xml:space="preserve">Page </w:t>
        </w:r>
        <w:r w:rsidRPr="00B82F0F">
          <w:rPr>
            <w:b/>
            <w:bCs/>
            <w:sz w:val="20"/>
            <w:szCs w:val="20"/>
          </w:rPr>
          <w:fldChar w:fldCharType="begin"/>
        </w:r>
        <w:r w:rsidRPr="00B82F0F">
          <w:rPr>
            <w:b/>
            <w:bCs/>
            <w:sz w:val="20"/>
            <w:szCs w:val="20"/>
          </w:rPr>
          <w:instrText xml:space="preserve"> PAGE </w:instrText>
        </w:r>
        <w:r w:rsidRPr="00B82F0F">
          <w:rPr>
            <w:b/>
            <w:bCs/>
            <w:sz w:val="20"/>
            <w:szCs w:val="20"/>
          </w:rPr>
          <w:fldChar w:fldCharType="separate"/>
        </w:r>
        <w:r w:rsidRPr="00B82F0F">
          <w:rPr>
            <w:b/>
            <w:bCs/>
            <w:noProof/>
            <w:sz w:val="20"/>
            <w:szCs w:val="20"/>
          </w:rPr>
          <w:t>2</w:t>
        </w:r>
        <w:r w:rsidRPr="00B82F0F">
          <w:rPr>
            <w:b/>
            <w:bCs/>
            <w:sz w:val="20"/>
            <w:szCs w:val="20"/>
          </w:rPr>
          <w:fldChar w:fldCharType="end"/>
        </w:r>
        <w:r w:rsidRPr="00B82F0F">
          <w:rPr>
            <w:b/>
            <w:bCs/>
            <w:sz w:val="20"/>
            <w:szCs w:val="20"/>
          </w:rPr>
          <w:t xml:space="preserve"> of </w:t>
        </w:r>
        <w:r w:rsidRPr="00B82F0F">
          <w:rPr>
            <w:b/>
            <w:bCs/>
            <w:sz w:val="20"/>
            <w:szCs w:val="20"/>
          </w:rPr>
          <w:fldChar w:fldCharType="begin"/>
        </w:r>
        <w:r w:rsidRPr="00B82F0F">
          <w:rPr>
            <w:b/>
            <w:bCs/>
            <w:sz w:val="20"/>
            <w:szCs w:val="20"/>
          </w:rPr>
          <w:instrText xml:space="preserve"> NUMPAGES  </w:instrText>
        </w:r>
        <w:r w:rsidRPr="00B82F0F">
          <w:rPr>
            <w:b/>
            <w:bCs/>
            <w:sz w:val="20"/>
            <w:szCs w:val="20"/>
          </w:rPr>
          <w:fldChar w:fldCharType="separate"/>
        </w:r>
        <w:r w:rsidRPr="00B82F0F">
          <w:rPr>
            <w:b/>
            <w:bCs/>
            <w:noProof/>
            <w:sz w:val="20"/>
            <w:szCs w:val="20"/>
          </w:rPr>
          <w:t>2</w:t>
        </w:r>
        <w:r w:rsidRPr="00B82F0F">
          <w:rPr>
            <w:b/>
            <w:bCs/>
            <w:sz w:val="20"/>
            <w:szCs w:val="20"/>
          </w:rPr>
          <w:fldChar w:fldCharType="end"/>
        </w:r>
      </w:p>
    </w:sdtContent>
  </w:sdt>
  <w:p w14:paraId="1489A7EB" w14:textId="77777777" w:rsidR="00B82F0F" w:rsidRPr="00B82F0F" w:rsidRDefault="00B82F0F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1F3B8E"/>
    <w:multiLevelType w:val="hybridMultilevel"/>
    <w:tmpl w:val="7C2409D2"/>
    <w:lvl w:ilvl="0" w:tplc="684A5BF2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76545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1703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F0F"/>
    <w:rsid w:val="001741CB"/>
    <w:rsid w:val="001B7C61"/>
    <w:rsid w:val="00205636"/>
    <w:rsid w:val="00395C23"/>
    <w:rsid w:val="006A4DA6"/>
    <w:rsid w:val="00836277"/>
    <w:rsid w:val="00A92D13"/>
    <w:rsid w:val="00B82F0F"/>
    <w:rsid w:val="00C103B9"/>
    <w:rsid w:val="00C2550D"/>
    <w:rsid w:val="00CB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DF82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B82F0F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uiPriority w:val="99"/>
    <w:qFormat/>
    <w:rsid w:val="00B82F0F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B82F0F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B82F0F"/>
    <w:rPr>
      <w:rFonts w:ascii="Times New Roman" w:eastAsia="Times New Roman" w:hAnsi="Times New Roman" w:cs="Times New Roman"/>
      <w:b/>
      <w:caps/>
      <w:kern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82F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2F0F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2F0F"/>
    <w:rPr>
      <w:vertAlign w:val="superscript"/>
    </w:rPr>
  </w:style>
  <w:style w:type="character" w:customStyle="1" w:styleId="ui-provider">
    <w:name w:val="ui-provider"/>
    <w:basedOn w:val="DefaultParagraphFont"/>
    <w:rsid w:val="00B82F0F"/>
  </w:style>
  <w:style w:type="paragraph" w:styleId="Header">
    <w:name w:val="header"/>
    <w:basedOn w:val="Normal"/>
    <w:link w:val="HeaderChar"/>
    <w:uiPriority w:val="99"/>
    <w:unhideWhenUsed/>
    <w:rsid w:val="00B82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F0F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2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F0F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CB1F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2024-11-18T18:54:00Z</dcterms:created>
  <dcterms:modified xsi:type="dcterms:W3CDTF">2024-11-18T18:55:00Z</dcterms:modified>
</cp:coreProperties>
</file>